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050"/>
        <w:gridCol w:w="2713"/>
        <w:gridCol w:w="3229"/>
      </w:tblGrid>
      <w:tr w:rsidR="00372322" w:rsidRPr="00372322" w:rsidTr="00F2191C">
        <w:trPr>
          <w:trHeight w:val="37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1E7679" w:rsidRDefault="0031679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DO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-1098550</wp:posOffset>
                  </wp:positionH>
                  <wp:positionV relativeFrom="paragraph">
                    <wp:posOffset>-1905</wp:posOffset>
                  </wp:positionV>
                  <wp:extent cx="1114425" cy="813435"/>
                  <wp:effectExtent l="0" t="0" r="0" b="5715"/>
                  <wp:wrapTight wrapText="bothSides">
                    <wp:wrapPolygon edited="0">
                      <wp:start x="0" y="0"/>
                      <wp:lineTo x="0" y="21246"/>
                      <wp:lineTo x="21046" y="21246"/>
                      <wp:lineTo x="21046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322" w:rsidRPr="0037232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DO"/>
              </w:rPr>
              <w:t xml:space="preserve">INFORME DE LOGROS Y SEGUIMIENTO  DEL PLAN DE TRABAJO DE LA CEP- INVI  2018                          </w:t>
            </w:r>
          </w:p>
          <w:p w:rsidR="00372322" w:rsidRPr="00372322" w:rsidRDefault="003C3B33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DO"/>
              </w:rPr>
              <w:t xml:space="preserve">CUARTO </w:t>
            </w:r>
            <w:r w:rsidR="00372322" w:rsidRPr="0037232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s-DO"/>
              </w:rPr>
              <w:t xml:space="preserve">TRIMESTRE </w:t>
            </w:r>
          </w:p>
        </w:tc>
      </w:tr>
      <w:tr w:rsidR="00372322" w:rsidRPr="00372322" w:rsidTr="00F2191C">
        <w:trPr>
          <w:trHeight w:val="63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72322" w:rsidRPr="00372322" w:rsidRDefault="00372322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DO"/>
              </w:rPr>
              <w:t>No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72322" w:rsidRPr="00372322" w:rsidRDefault="00372322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DO"/>
              </w:rPr>
              <w:t xml:space="preserve">Actividades Programadas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2322" w:rsidRPr="00372322" w:rsidRDefault="00372322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DO"/>
              </w:rPr>
              <w:t>Actividades Realizadas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72322" w:rsidRPr="00372322" w:rsidRDefault="00372322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DO"/>
              </w:rPr>
              <w:t>Logros Obtenidos</w:t>
            </w:r>
          </w:p>
        </w:tc>
      </w:tr>
      <w:tr w:rsidR="00156E87" w:rsidRPr="00372322" w:rsidTr="00F2191C">
        <w:trPr>
          <w:trHeight w:val="283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C3B33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yellow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C3B33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a) Disponer un medio a través del cual los servidores públicos puedan solicitar asesoría sobre dudas de carácter moral en el ejercicio de sus funciones.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  <w:hideMark/>
          </w:tcPr>
          <w:p w:rsidR="00156E87" w:rsidRPr="003C3B33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En la sensibilización se les recordó a </w:t>
            </w: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los servidores públicos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que participaron sobre cómo</w:t>
            </w: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pueden  canalizar sus dudas de carácter moral en el ejercicio de sus funciones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C3B33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Disponemos de los medios para solicitar cualquier duda  de carácter moral que puedan tener los servidores públicos de la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I</w:t>
            </w: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nstitución en el ejercicio de sus funciones. </w:t>
            </w:r>
          </w:p>
        </w:tc>
      </w:tr>
      <w:tr w:rsidR="00156E87" w:rsidRPr="00372322" w:rsidTr="00F2191C">
        <w:trPr>
          <w:trHeight w:val="283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C3B33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yellow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lang w:eastAsia="es-DO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C3B33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a) Disponer y administrar un buzón de denuncias sobre prácticas anti-éticas y corrupción administrativa.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  <w:hideMark/>
          </w:tcPr>
          <w:p w:rsidR="00156E87" w:rsidRPr="003C3B33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En la sensibilización </w:t>
            </w:r>
            <w:r w:rsidRPr="003C3B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se les recordó a  los servidores públicos que participaron</w:t>
            </w: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los medios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disponibles </w:t>
            </w: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para realizar sus denuncias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E87" w:rsidRPr="003C3B33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Disponemos de buzones de denuncias, donde los servidores públicos de la Institución pueden ejercer  el  deber de  reportar cualquier acto de conducta indebida que sea de su conocimiento, con o sin identificación de autor.</w:t>
            </w:r>
          </w:p>
        </w:tc>
      </w:tr>
      <w:tr w:rsidR="00156E87" w:rsidRPr="00372322" w:rsidTr="00F2191C">
        <w:trPr>
          <w:trHeight w:val="25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lang w:eastAsia="es-DO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Verificar las calificaciones obtenidas en la evaluación del portal de transparencia, levantar un acta de los hallazgos y hacer recomendaciones de mejoras al RAI de ser necesario (trimestral).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  <w:hideMark/>
          </w:tcPr>
          <w:p w:rsidR="00156E87" w:rsidRPr="00372322" w:rsidRDefault="00156E87" w:rsidP="003C3B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Se realizó un informe y se remitió al RAI y a la DIGEIG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La mejora continua como resultado de los halla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zgos y recomendaciones realizada</w:t>
            </w: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por la CEP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-INVI</w:t>
            </w:r>
          </w:p>
        </w:tc>
      </w:tr>
      <w:tr w:rsidR="00156E87" w:rsidRPr="00372322" w:rsidTr="00F2191C">
        <w:trPr>
          <w:trHeight w:val="25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lastRenderedPageBreak/>
              <w:t>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5037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c) Evaluar la gestión de los firmantes en base al contenido de los códigos de pautas éticas  </w:t>
            </w:r>
            <w:r w:rsidRPr="005037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ab/>
            </w:r>
            <w:r w:rsidRPr="005037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ab/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5037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Se remitió a la DIGEIG la evaluación realizada por la CEP-INVI según el cumplimiento de las pautas contenidas en el código de cada uno de los funcionarios firmantes.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5037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Poner al conocimiento de la DIGEIG el grado de cumplimiento de cada uno de los  funcionario de la Institución</w:t>
            </w:r>
          </w:p>
        </w:tc>
      </w:tr>
      <w:tr w:rsidR="00156E87" w:rsidRPr="00372322" w:rsidTr="00F2191C">
        <w:trPr>
          <w:trHeight w:val="25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Default="00156E87" w:rsidP="00503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50374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DO"/>
              </w:rPr>
              <w:t>Código de Ética Institucional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.</w:t>
            </w:r>
          </w:p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c) Distribución y Promoción de su contenido entre los servidores públicos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Se remitió por vía de correo electrónico, la versión digital  a los servidores públicos de la Institución y por medio físico a los funcionarios y encargados de área para su socialización y aplicación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Que todos los empleados y funcionarios públicos conozcan y se apeguen al fiel cumplimiento de lo establecido en el código, a la ética, la moral y los valores institucionales </w:t>
            </w:r>
          </w:p>
        </w:tc>
      </w:tr>
      <w:tr w:rsidR="00156E87" w:rsidRPr="00372322" w:rsidTr="00F2191C">
        <w:trPr>
          <w:trHeight w:val="252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E87" w:rsidRPr="00372322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372322" w:rsidRDefault="00156E87" w:rsidP="00503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B51B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d)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Sensibilizar al personal sobre la filosofía institucional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A13F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Esta actividad se realizó en el salón de capacitación del INVI y asistieron un total de 80 empleados de la Institución. Se realizó conjunt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amente con la actividad  No.12</w:t>
            </w:r>
            <w:r w:rsidRPr="00A13F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ab/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A13F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Empleados del INVI capacitados  sobre los delitos de corrupción tipificados en la ley dominicana más frecuentes en la administración pública y las consecuencias al momento de incurrir en ellos</w:t>
            </w:r>
          </w:p>
        </w:tc>
      </w:tr>
      <w:tr w:rsidR="00156E87" w:rsidRPr="00372322" w:rsidTr="00F2191C">
        <w:trPr>
          <w:trHeight w:val="198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E87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11</w:t>
            </w:r>
            <w:r w:rsidRPr="00372322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503742" w:rsidRDefault="00156E87" w:rsidP="00503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b) Elaborar y mantener actualizado un registro de casos de ocurrencia de conflicto de intereses en la institución.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</w:tcPr>
          <w:p w:rsidR="00156E87" w:rsidRPr="0050374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No se registraron casos de conflictos de interés en el período en cuestión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503742" w:rsidRDefault="00156E87" w:rsidP="00537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La mitigación del riesgo  de corrupción al  registrar oportunamente  la ocurrencia  de  conflictos de interés.</w:t>
            </w:r>
          </w:p>
        </w:tc>
      </w:tr>
      <w:tr w:rsidR="00156E87" w:rsidRPr="00372322" w:rsidTr="00F2191C">
        <w:trPr>
          <w:trHeight w:val="916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E87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B51B8A" w:rsidRDefault="00156E87" w:rsidP="005037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A13F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Sensibilizar al personal sobre los delitos de corrupción tipificado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s</w:t>
            </w:r>
            <w:r w:rsidRPr="00A13F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en la Ley dominicana</w:t>
            </w:r>
            <w:r w:rsidRPr="00A13F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ab/>
            </w:r>
            <w:r w:rsidRPr="00A13F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ab/>
              <w:t xml:space="preserve">.                                     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</w:tcPr>
          <w:p w:rsidR="00156E87" w:rsidRDefault="00156E87" w:rsidP="00A13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A13F7E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Esta actividad se realizó en el salón de capacitación del INVI y asistieron un total de 80 empleados de la Institución. Se realizó conju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ntamente con la actividad  No.10(d)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Default="00156E87" w:rsidP="00A13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A13F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Empleados del INVI capacitados  sobre los delitos de corrupción tipificados en la ley dominicana más frecuentes en la administración pública y las consecuencias al momento de incurrir en ellos</w:t>
            </w:r>
          </w:p>
        </w:tc>
      </w:tr>
      <w:tr w:rsidR="00156E87" w:rsidRPr="00372322" w:rsidTr="00F2191C">
        <w:trPr>
          <w:trHeight w:val="1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lastRenderedPageBreak/>
              <w:t>13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Elaborar un diagnóstico o mapa de riesgo de corrupción sobre los riesgos de corrupción en la administración publica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 xml:space="preserve">Realizamos diagnóstico de la situación actual y presentamos las recomendaciones para fortalecer las áreas con mayor riesgo de corrupción pública. 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5771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La mitigación del riesgo  de corrupción al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tomar las medidas preventivas contra las vulnerabilidades de corrupción.</w:t>
            </w:r>
          </w:p>
        </w:tc>
      </w:tr>
      <w:tr w:rsidR="00156E87" w:rsidRPr="00372322" w:rsidTr="00F2191C">
        <w:trPr>
          <w:trHeight w:val="1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E87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372322" w:rsidRDefault="00156E87" w:rsidP="00A13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Verificar el cumplimiento de la Ley 41-08 de función publica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</w:pPr>
            <w:r w:rsidRPr="003306C1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Esta actividad fue realizada y dirigida a la DIGEIG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372322" w:rsidRDefault="00156E87" w:rsidP="00372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El conocimiento de en qué medida estamos cumpliendo con la Ley 41-08</w:t>
            </w:r>
          </w:p>
        </w:tc>
      </w:tr>
      <w:tr w:rsidR="00156E87" w:rsidRPr="00372322" w:rsidTr="00F2191C">
        <w:trPr>
          <w:trHeight w:val="1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E87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A13F7E" w:rsidRDefault="00156E87" w:rsidP="00A13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306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Verificar el cumplimiento de la Ley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340-06</w:t>
            </w:r>
            <w:r w:rsidRPr="003306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compras y contrataciones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</w:tcPr>
          <w:p w:rsidR="00156E87" w:rsidRPr="00A13F7E" w:rsidRDefault="00156E87" w:rsidP="00873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</w:pPr>
            <w:r w:rsidRPr="003306C1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Esta actividad fue realizada y dirigida a la DIGEIG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A13F7E" w:rsidRDefault="00156E87" w:rsidP="00873D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306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 xml:space="preserve">El conocimiento de en qué medida estamos cumpliendo con la Ley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340-06</w:t>
            </w:r>
          </w:p>
        </w:tc>
      </w:tr>
      <w:tr w:rsidR="00156E87" w:rsidRPr="00372322" w:rsidTr="00F2191C">
        <w:trPr>
          <w:trHeight w:val="1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E87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Default="00156E87" w:rsidP="00A13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Realizar Reuniones ordinarias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</w:tcPr>
          <w:p w:rsidR="00156E87" w:rsidRDefault="00156E87" w:rsidP="00873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Se realizaron tres reuniones ordinarias correspondientes a los meses: octubre, noviembre y diciembre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577109" w:rsidRDefault="00156E87" w:rsidP="00873D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Mantener la comisión activa y al tanto de las actividades programadas en dicho periodo</w:t>
            </w:r>
          </w:p>
        </w:tc>
      </w:tr>
      <w:tr w:rsidR="00156E87" w:rsidRPr="00372322" w:rsidTr="00F2191C">
        <w:trPr>
          <w:trHeight w:val="1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E87" w:rsidRDefault="00156E87" w:rsidP="003723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18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Default="00156E87" w:rsidP="00330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Asistir a las actividades de capacitación realizadas por la DIGEIG.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</w:tcPr>
          <w:p w:rsidR="00156E87" w:rsidRDefault="00156E87" w:rsidP="00873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 xml:space="preserve">Participamos en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5</w:t>
            </w: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 xml:space="preserve"> actividades, entre conferencias y capacitaciones o entrenamientos, citados a continuación: Diplomado en Hacienda Publica Orientada a la Transparencia,  en el CAPGEFI;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Caminata en el marco del día internacional del derecho a saber</w:t>
            </w: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 xml:space="preserve">,  en el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Jardín Botánico</w:t>
            </w: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 xml:space="preserve">;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manejo de conflictos en la administración Publica</w:t>
            </w: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 xml:space="preserve">, en la DIGEIG; Conferencia magistral sobre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lastRenderedPageBreak/>
              <w:t>corrupción administrativa; Reunión de coordinadores en el MIREX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577109" w:rsidRDefault="00156E87" w:rsidP="00330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lastRenderedPageBreak/>
              <w:t>Mejora continua en el desempeño de las funciones de la CEP -INVI, tras la capacitación constante de sus miembros en el desarrollo de sus funciones en  beneficio de la Institución.</w:t>
            </w:r>
          </w:p>
        </w:tc>
      </w:tr>
      <w:tr w:rsidR="00156E87" w:rsidRPr="00372322" w:rsidTr="00F2191C">
        <w:trPr>
          <w:trHeight w:val="157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E87" w:rsidRDefault="00156E87" w:rsidP="003306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lang w:eastAsia="es-DO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Default="00156E87" w:rsidP="00A13F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  <w:t>Mantener actualizada la CEP institucional, notificando a la DIGEIG sobre cambios realizados en la misma, y gestionar con la DIGEIG las adecuaciones que pudieran ser requeridas.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9F4"/>
            <w:vAlign w:val="center"/>
          </w:tcPr>
          <w:p w:rsidR="00156E87" w:rsidRDefault="00156E87" w:rsidP="00873DE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No se realizaron cambios en la conformación de CEP en el trimestre en cuestión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E87" w:rsidRPr="00577109" w:rsidRDefault="00156E87" w:rsidP="00873D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DO"/>
              </w:rPr>
            </w:pPr>
            <w:r w:rsidRPr="00372322">
              <w:rPr>
                <w:rFonts w:ascii="Calibri" w:eastAsia="Times New Roman" w:hAnsi="Calibri" w:cs="Times New Roman"/>
                <w:sz w:val="24"/>
                <w:szCs w:val="24"/>
                <w:lang w:eastAsia="es-DO"/>
              </w:rPr>
              <w:t>Datos actualizados en la DIGEIG de la CEP-INVI actualizada.</w:t>
            </w:r>
          </w:p>
        </w:tc>
      </w:tr>
    </w:tbl>
    <w:p w:rsidR="006D52FD" w:rsidRDefault="006D52FD">
      <w:bookmarkStart w:id="0" w:name="_GoBack"/>
      <w:bookmarkEnd w:id="0"/>
    </w:p>
    <w:sectPr w:rsidR="006D52F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8C" w:rsidRDefault="002F498C" w:rsidP="00316797">
      <w:pPr>
        <w:spacing w:after="0" w:line="240" w:lineRule="auto"/>
      </w:pPr>
      <w:r>
        <w:separator/>
      </w:r>
    </w:p>
  </w:endnote>
  <w:endnote w:type="continuationSeparator" w:id="0">
    <w:p w:rsidR="002F498C" w:rsidRDefault="002F498C" w:rsidP="0031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8C" w:rsidRDefault="002F498C" w:rsidP="00316797">
      <w:pPr>
        <w:spacing w:after="0" w:line="240" w:lineRule="auto"/>
      </w:pPr>
      <w:r>
        <w:separator/>
      </w:r>
    </w:p>
  </w:footnote>
  <w:footnote w:type="continuationSeparator" w:id="0">
    <w:p w:rsidR="002F498C" w:rsidRDefault="002F498C" w:rsidP="0031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97" w:rsidRDefault="00316797">
    <w:pPr>
      <w:pStyle w:val="Encabezado"/>
    </w:pPr>
  </w:p>
  <w:p w:rsidR="00316797" w:rsidRDefault="00316797">
    <w:pPr>
      <w:pStyle w:val="Encabezado"/>
    </w:pPr>
  </w:p>
  <w:p w:rsidR="00316797" w:rsidRDefault="00316797">
    <w:pPr>
      <w:pStyle w:val="Encabezado"/>
    </w:pPr>
  </w:p>
  <w:p w:rsidR="00316797" w:rsidRDefault="00316797">
    <w:pPr>
      <w:pStyle w:val="Encabezado"/>
    </w:pPr>
  </w:p>
  <w:p w:rsidR="00316797" w:rsidRDefault="003167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95"/>
    <w:rsid w:val="00156E87"/>
    <w:rsid w:val="001B17CA"/>
    <w:rsid w:val="001E7679"/>
    <w:rsid w:val="002F498C"/>
    <w:rsid w:val="00316797"/>
    <w:rsid w:val="003306C1"/>
    <w:rsid w:val="00372322"/>
    <w:rsid w:val="003C3B33"/>
    <w:rsid w:val="00503742"/>
    <w:rsid w:val="00537009"/>
    <w:rsid w:val="00577109"/>
    <w:rsid w:val="006D52FD"/>
    <w:rsid w:val="00873DEE"/>
    <w:rsid w:val="0097524D"/>
    <w:rsid w:val="009A2C87"/>
    <w:rsid w:val="00A13F7E"/>
    <w:rsid w:val="00B51B8A"/>
    <w:rsid w:val="00B72C95"/>
    <w:rsid w:val="00C31C1A"/>
    <w:rsid w:val="00CD2AC8"/>
    <w:rsid w:val="00DD48E3"/>
    <w:rsid w:val="00EF4093"/>
    <w:rsid w:val="00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E39C6-B476-47B8-8709-2AA44BDA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797"/>
  </w:style>
  <w:style w:type="paragraph" w:styleId="Piedepgina">
    <w:name w:val="footer"/>
    <w:basedOn w:val="Normal"/>
    <w:link w:val="PiedepginaCar"/>
    <w:uiPriority w:val="99"/>
    <w:unhideWhenUsed/>
    <w:rsid w:val="0031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Hilcia Pérez</dc:creator>
  <cp:keywords/>
  <dc:description/>
  <cp:lastModifiedBy>Miosotis Agramonte Vasquez</cp:lastModifiedBy>
  <cp:revision>3</cp:revision>
  <dcterms:created xsi:type="dcterms:W3CDTF">2019-01-11T21:57:00Z</dcterms:created>
  <dcterms:modified xsi:type="dcterms:W3CDTF">2019-01-11T22:00:00Z</dcterms:modified>
</cp:coreProperties>
</file>